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F047" w14:textId="77777777" w:rsidR="00A64B51" w:rsidRPr="00E4544A" w:rsidRDefault="00A64B51" w:rsidP="00A64B51">
      <w:pPr>
        <w:jc w:val="center"/>
        <w:rPr>
          <w:rFonts w:ascii="Bookman Old Style" w:eastAsia="Bookman Old Style" w:hAnsi="Bookman Old Style" w:cs="Bookman Old Style"/>
          <w:b/>
          <w:bCs/>
          <w:sz w:val="32"/>
        </w:rPr>
      </w:pPr>
      <w:r w:rsidRPr="00E4544A">
        <w:rPr>
          <w:rFonts w:ascii="Bookman Old Style" w:eastAsia="Bookman Old Style" w:hAnsi="Bookman Old Style" w:cs="Bookman Old Style"/>
          <w:b/>
          <w:bCs/>
          <w:sz w:val="32"/>
        </w:rPr>
        <w:t>ЧТУП «ТЕХНОТУРСЕРВИС»</w:t>
      </w:r>
    </w:p>
    <w:p w14:paraId="0263B701" w14:textId="77777777" w:rsidR="00A64B51" w:rsidRPr="00E4544A" w:rsidRDefault="00A64B51" w:rsidP="00A64B51">
      <w:pPr>
        <w:jc w:val="center"/>
        <w:rPr>
          <w:rFonts w:ascii="Bookman Old Style" w:eastAsia="Bookman Old Style" w:hAnsi="Bookman Old Style" w:cs="Bookman Old Style"/>
          <w:sz w:val="32"/>
        </w:rPr>
      </w:pPr>
      <w:r w:rsidRPr="00E4544A">
        <w:rPr>
          <w:rFonts w:ascii="Bookman Old Style" w:eastAsia="Bookman Old Style" w:hAnsi="Bookman Old Style" w:cs="Bookman Old Style"/>
          <w:b/>
          <w:bCs/>
          <w:sz w:val="32"/>
        </w:rPr>
        <w:t>Тел. 3-47-01-91, 29 6442214, е-</w:t>
      </w:r>
      <w:r w:rsidRPr="00756820">
        <w:rPr>
          <w:rFonts w:ascii="Bookman Old Style" w:eastAsia="Bookman Old Style" w:hAnsi="Bookman Old Style" w:cs="Bookman Old Style"/>
          <w:b/>
          <w:bCs/>
          <w:sz w:val="32"/>
        </w:rPr>
        <w:t>mail</w:t>
      </w:r>
      <w:r w:rsidRPr="00E4544A">
        <w:rPr>
          <w:rFonts w:ascii="Bookman Old Style" w:eastAsia="Bookman Old Style" w:hAnsi="Bookman Old Style" w:cs="Bookman Old Style"/>
          <w:b/>
          <w:bCs/>
          <w:sz w:val="32"/>
        </w:rPr>
        <w:t>:</w:t>
      </w:r>
      <w:r w:rsidRPr="00756820">
        <w:rPr>
          <w:rFonts w:ascii="Bookman Old Style" w:eastAsia="Bookman Old Style" w:hAnsi="Bookman Old Style" w:cs="Bookman Old Style"/>
          <w:b/>
          <w:bCs/>
          <w:sz w:val="32"/>
        </w:rPr>
        <w:t>tts</w:t>
      </w:r>
      <w:r w:rsidRPr="00E4544A">
        <w:rPr>
          <w:rFonts w:ascii="Bookman Old Style" w:eastAsia="Bookman Old Style" w:hAnsi="Bookman Old Style" w:cs="Bookman Old Style"/>
          <w:b/>
          <w:bCs/>
          <w:sz w:val="32"/>
        </w:rPr>
        <w:t>2000@</w:t>
      </w:r>
      <w:r w:rsidRPr="00756820">
        <w:rPr>
          <w:rFonts w:ascii="Bookman Old Style" w:eastAsia="Bookman Old Style" w:hAnsi="Bookman Old Style" w:cs="Bookman Old Style"/>
          <w:b/>
          <w:bCs/>
          <w:sz w:val="32"/>
        </w:rPr>
        <w:t>list</w:t>
      </w:r>
      <w:r w:rsidRPr="00E4544A">
        <w:rPr>
          <w:rFonts w:ascii="Bookman Old Style" w:eastAsia="Bookman Old Style" w:hAnsi="Bookman Old Style" w:cs="Bookman Old Style"/>
          <w:b/>
          <w:bCs/>
          <w:sz w:val="32"/>
        </w:rPr>
        <w:t>.</w:t>
      </w:r>
      <w:r w:rsidRPr="00756820">
        <w:rPr>
          <w:rFonts w:ascii="Bookman Old Style" w:eastAsia="Bookman Old Style" w:hAnsi="Bookman Old Style" w:cs="Bookman Old Style"/>
          <w:b/>
          <w:bCs/>
          <w:sz w:val="32"/>
        </w:rPr>
        <w:t>ru</w:t>
      </w:r>
      <w:r w:rsidRPr="00E4544A">
        <w:rPr>
          <w:rFonts w:ascii="Bookman Old Style" w:eastAsia="Bookman Old Style" w:hAnsi="Bookman Old Style" w:cs="Bookman Old Style"/>
          <w:b/>
          <w:bCs/>
          <w:sz w:val="32"/>
        </w:rPr>
        <w:t xml:space="preserve">,       </w:t>
      </w:r>
      <w:hyperlink r:id="rId8" w:history="1">
        <w:r w:rsidRPr="00756820">
          <w:rPr>
            <w:rFonts w:ascii="Bookman Old Style" w:eastAsia="Bookman Old Style" w:hAnsi="Bookman Old Style" w:cs="Bookman Old Style"/>
            <w:b/>
            <w:bCs/>
            <w:color w:val="0000FF" w:themeColor="hyperlink"/>
            <w:sz w:val="32"/>
            <w:u w:val="single"/>
          </w:rPr>
          <w:t>http</w:t>
        </w:r>
        <w:r w:rsidRPr="00E4544A">
          <w:rPr>
            <w:rFonts w:ascii="Bookman Old Style" w:eastAsia="Bookman Old Style" w:hAnsi="Bookman Old Style" w:cs="Bookman Old Style"/>
            <w:b/>
            <w:bCs/>
            <w:color w:val="0000FF" w:themeColor="hyperlink"/>
            <w:sz w:val="32"/>
            <w:u w:val="single"/>
          </w:rPr>
          <w:t>://</w:t>
        </w:r>
        <w:r w:rsidRPr="00756820">
          <w:rPr>
            <w:rFonts w:ascii="Bookman Old Style" w:eastAsia="Bookman Old Style" w:hAnsi="Bookman Old Style" w:cs="Bookman Old Style"/>
            <w:b/>
            <w:bCs/>
            <w:color w:val="0000FF" w:themeColor="hyperlink"/>
            <w:sz w:val="32"/>
            <w:u w:val="single"/>
          </w:rPr>
          <w:t>www</w:t>
        </w:r>
        <w:r w:rsidRPr="00E4544A">
          <w:rPr>
            <w:rFonts w:ascii="Bookman Old Style" w:eastAsia="Bookman Old Style" w:hAnsi="Bookman Old Style" w:cs="Bookman Old Style"/>
            <w:b/>
            <w:bCs/>
            <w:color w:val="0000FF" w:themeColor="hyperlink"/>
            <w:sz w:val="32"/>
            <w:u w:val="single"/>
          </w:rPr>
          <w:t>.</w:t>
        </w:r>
        <w:r w:rsidRPr="00756820">
          <w:rPr>
            <w:rFonts w:ascii="Bookman Old Style" w:eastAsia="Bookman Old Style" w:hAnsi="Bookman Old Style" w:cs="Bookman Old Style"/>
            <w:b/>
            <w:bCs/>
            <w:color w:val="0000FF" w:themeColor="hyperlink"/>
            <w:sz w:val="32"/>
            <w:u w:val="single"/>
          </w:rPr>
          <w:t>technotourservice</w:t>
        </w:r>
        <w:r w:rsidRPr="00E4544A">
          <w:rPr>
            <w:rFonts w:ascii="Bookman Old Style" w:eastAsia="Bookman Old Style" w:hAnsi="Bookman Old Style" w:cs="Bookman Old Style"/>
            <w:b/>
            <w:bCs/>
            <w:color w:val="0000FF" w:themeColor="hyperlink"/>
            <w:sz w:val="32"/>
            <w:u w:val="single"/>
          </w:rPr>
          <w:t>.с</w:t>
        </w:r>
        <w:r w:rsidRPr="00756820">
          <w:rPr>
            <w:rFonts w:ascii="Bookman Old Style" w:eastAsia="Bookman Old Style" w:hAnsi="Bookman Old Style" w:cs="Bookman Old Style"/>
            <w:b/>
            <w:bCs/>
            <w:color w:val="0000FF" w:themeColor="hyperlink"/>
            <w:sz w:val="32"/>
            <w:u w:val="single"/>
          </w:rPr>
          <w:t>om</w:t>
        </w:r>
      </w:hyperlink>
    </w:p>
    <w:p w14:paraId="4C86BB3A" w14:textId="3961682E" w:rsidR="00806376" w:rsidRPr="00806376" w:rsidRDefault="00806376" w:rsidP="00806376">
      <w:pPr>
        <w:jc w:val="center"/>
        <w:rPr>
          <w:rFonts w:ascii="Georgia" w:hAnsi="Georgia"/>
          <w:b/>
          <w:bCs/>
          <w:i/>
          <w:color w:val="7030A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6376">
        <w:rPr>
          <w:rFonts w:ascii="Georgia" w:hAnsi="Georgia"/>
          <w:b/>
          <w:bCs/>
          <w:i/>
          <w:color w:val="7030A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дня в Париже</w:t>
      </w:r>
    </w:p>
    <w:p w14:paraId="6522FEB7" w14:textId="77777777" w:rsidR="00E32B0A" w:rsidRPr="00115DA2" w:rsidRDefault="00E32B0A" w:rsidP="00C8020D">
      <w:pPr>
        <w:jc w:val="center"/>
        <w:rPr>
          <w:b/>
          <w:bCs/>
          <w:sz w:val="28"/>
          <w:szCs w:val="28"/>
        </w:rPr>
      </w:pPr>
      <w:r w:rsidRPr="00115DA2">
        <w:rPr>
          <w:b/>
          <w:bCs/>
          <w:sz w:val="28"/>
          <w:szCs w:val="28"/>
        </w:rPr>
        <w:t xml:space="preserve">Дрезден – Париж – Версаль* – Нормандия* – Люксембург </w:t>
      </w:r>
    </w:p>
    <w:p w14:paraId="4580A887" w14:textId="1F71D817" w:rsidR="00E827CE" w:rsidRDefault="00115DA2" w:rsidP="00C8020D">
      <w:pPr>
        <w:jc w:val="center"/>
        <w:rPr>
          <w:rFonts w:ascii="Georgia" w:hAnsi="Georgia"/>
          <w:b/>
          <w:sz w:val="18"/>
          <w:szCs w:val="18"/>
        </w:rPr>
      </w:pPr>
      <w:r>
        <w:t>02.11.2025,14.12.2025,03.01.2026</w:t>
      </w:r>
    </w:p>
    <w:p w14:paraId="072892D1" w14:textId="77777777" w:rsidR="00806376" w:rsidRDefault="00806376" w:rsidP="00C8020D">
      <w:pPr>
        <w:jc w:val="center"/>
        <w:rPr>
          <w:rFonts w:ascii="Georgia" w:hAnsi="Georgia"/>
          <w:b/>
          <w:sz w:val="18"/>
          <w:szCs w:val="18"/>
        </w:rPr>
      </w:pPr>
    </w:p>
    <w:p w14:paraId="4EE841DE" w14:textId="5A1C34F5" w:rsidR="00350305" w:rsidRPr="00083C54" w:rsidRDefault="00C433E3" w:rsidP="00C8020D">
      <w:pPr>
        <w:jc w:val="center"/>
        <w:rPr>
          <w:rFonts w:ascii="Georgia" w:hAnsi="Georgia"/>
          <w:b/>
          <w:sz w:val="18"/>
          <w:szCs w:val="18"/>
        </w:rPr>
      </w:pPr>
      <w:r w:rsidRPr="00083C54">
        <w:rPr>
          <w:rFonts w:ascii="Georgia" w:hAnsi="Georgia"/>
          <w:b/>
          <w:sz w:val="18"/>
          <w:szCs w:val="18"/>
        </w:rPr>
        <w:t>ПРОГРАММА ТУРА</w:t>
      </w:r>
    </w:p>
    <w:tbl>
      <w:tblPr>
        <w:tblW w:w="10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9973"/>
      </w:tblGrid>
      <w:tr w:rsidR="0008268B" w:rsidRPr="001A6339" w14:paraId="46DB2CC1" w14:textId="77777777" w:rsidTr="00E827CE">
        <w:trPr>
          <w:trHeight w:val="517"/>
          <w:jc w:val="center"/>
        </w:trPr>
        <w:tc>
          <w:tcPr>
            <w:tcW w:w="848" w:type="dxa"/>
            <w:vAlign w:val="center"/>
          </w:tcPr>
          <w:p w14:paraId="3F33BE69" w14:textId="77777777" w:rsidR="0008268B" w:rsidRPr="001A6339" w:rsidRDefault="0008268B" w:rsidP="00AF5230">
            <w:pPr>
              <w:pStyle w:val="a8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1A6339">
              <w:rPr>
                <w:rFonts w:ascii="Georgia" w:hAnsi="Georgia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973" w:type="dxa"/>
          </w:tcPr>
          <w:p w14:paraId="3DFA5A31" w14:textId="77777777" w:rsidR="000C32F0" w:rsidRDefault="000C32F0" w:rsidP="000C32F0">
            <w:pPr>
              <w:pStyle w:val="af"/>
            </w:pPr>
            <w:r>
              <w:t xml:space="preserve">Выезд из Минска накануне за день. Транзит по территории Беларуси, прохождение границы. </w:t>
            </w:r>
          </w:p>
          <w:p w14:paraId="3F1C970A" w14:textId="5A755285" w:rsidR="0008268B" w:rsidRPr="00806376" w:rsidRDefault="000C32F0" w:rsidP="000C32F0">
            <w:pPr>
              <w:pStyle w:val="af"/>
              <w:rPr>
                <w:sz w:val="20"/>
                <w:szCs w:val="20"/>
              </w:rPr>
            </w:pPr>
            <w:r>
              <w:t xml:space="preserve">Переезд на ночлег в транзитном отеле на территории Польши. </w:t>
            </w:r>
          </w:p>
        </w:tc>
      </w:tr>
      <w:tr w:rsidR="0008268B" w:rsidRPr="001A6339" w14:paraId="117A8515" w14:textId="77777777" w:rsidTr="00F756E0">
        <w:trPr>
          <w:trHeight w:val="675"/>
          <w:jc w:val="center"/>
        </w:trPr>
        <w:tc>
          <w:tcPr>
            <w:tcW w:w="848" w:type="dxa"/>
            <w:vAlign w:val="center"/>
          </w:tcPr>
          <w:p w14:paraId="6150C4F3" w14:textId="77777777" w:rsidR="0008268B" w:rsidRPr="001A6339" w:rsidRDefault="0008268B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1A6339">
              <w:rPr>
                <w:rFonts w:ascii="Georgia" w:hAnsi="Georgia"/>
                <w:b/>
                <w:i/>
                <w:sz w:val="20"/>
                <w:szCs w:val="20"/>
              </w:rPr>
              <w:t>2 день</w:t>
            </w:r>
          </w:p>
        </w:tc>
        <w:tc>
          <w:tcPr>
            <w:tcW w:w="9973" w:type="dxa"/>
          </w:tcPr>
          <w:p w14:paraId="6697AFA4" w14:textId="77777777" w:rsidR="00933662" w:rsidRPr="00933662" w:rsidRDefault="00933662" w:rsidP="00933662">
            <w:pPr>
              <w:pStyle w:val="a6"/>
              <w:tabs>
                <w:tab w:val="left" w:pos="284"/>
              </w:tabs>
              <w:ind w:left="34"/>
              <w:jc w:val="both"/>
              <w:rPr>
                <w:b w:val="0"/>
                <w:sz w:val="20"/>
              </w:rPr>
            </w:pPr>
            <w:r w:rsidRPr="00933662">
              <w:rPr>
                <w:b w:val="0"/>
                <w:sz w:val="20"/>
              </w:rPr>
              <w:t xml:space="preserve">Завтрак. Выселение из отеля. Переезд в Дрезден — столицу Саксонии. Обзорная пешеходная экскурсия по городу: Театральная площадь с Дрезденской оперой в центре, роскошные строения Цвингера, Резиденция правящей династии Веттинов, «Балкон Европы»- терраса Брюля и др. </w:t>
            </w:r>
          </w:p>
          <w:p w14:paraId="72A07A23" w14:textId="4E26CF3C" w:rsidR="0008268B" w:rsidRPr="00806376" w:rsidRDefault="00933662" w:rsidP="00933662">
            <w:pPr>
              <w:pStyle w:val="a6"/>
              <w:tabs>
                <w:tab w:val="left" w:pos="284"/>
              </w:tabs>
              <w:ind w:left="34"/>
              <w:jc w:val="both"/>
              <w:rPr>
                <w:b w:val="0"/>
                <w:sz w:val="20"/>
              </w:rPr>
            </w:pPr>
            <w:r w:rsidRPr="00933662">
              <w:rPr>
                <w:b w:val="0"/>
                <w:sz w:val="20"/>
              </w:rPr>
              <w:t>Отправление в Париж. Ночлег в транзитном отеле на территории Германии.</w:t>
            </w:r>
            <w:r w:rsidRPr="00933662">
              <w:rPr>
                <w:sz w:val="20"/>
              </w:rPr>
              <w:t xml:space="preserve"> </w:t>
            </w:r>
          </w:p>
        </w:tc>
      </w:tr>
      <w:tr w:rsidR="007242B1" w:rsidRPr="001A6339" w14:paraId="3C9A8F75" w14:textId="77777777" w:rsidTr="008D66D0">
        <w:trPr>
          <w:trHeight w:val="900"/>
          <w:jc w:val="center"/>
        </w:trPr>
        <w:tc>
          <w:tcPr>
            <w:tcW w:w="848" w:type="dxa"/>
            <w:vAlign w:val="center"/>
          </w:tcPr>
          <w:p w14:paraId="24502D8E" w14:textId="77777777" w:rsidR="007242B1" w:rsidRPr="001A6339" w:rsidRDefault="007242B1" w:rsidP="008D66D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1A6339">
              <w:rPr>
                <w:rFonts w:ascii="Georgia" w:hAnsi="Georgia"/>
                <w:b/>
                <w:i/>
                <w:sz w:val="20"/>
                <w:szCs w:val="20"/>
              </w:rPr>
              <w:t>3 день</w:t>
            </w:r>
          </w:p>
        </w:tc>
        <w:tc>
          <w:tcPr>
            <w:tcW w:w="9973" w:type="dxa"/>
          </w:tcPr>
          <w:p w14:paraId="4105BF40" w14:textId="77777777" w:rsidR="00E0550D" w:rsidRPr="00E0550D" w:rsidRDefault="00E0550D" w:rsidP="00E0550D">
            <w:pPr>
              <w:pStyle w:val="af"/>
              <w:rPr>
                <w:sz w:val="20"/>
                <w:szCs w:val="20"/>
              </w:rPr>
            </w:pPr>
            <w:r w:rsidRPr="00E0550D">
              <w:rPr>
                <w:b/>
                <w:bCs/>
                <w:sz w:val="20"/>
                <w:szCs w:val="20"/>
              </w:rPr>
              <w:t>Завтрак.</w:t>
            </w:r>
            <w:r w:rsidRPr="00E0550D">
              <w:rPr>
                <w:sz w:val="20"/>
                <w:szCs w:val="20"/>
              </w:rPr>
              <w:t> Выселение из отеля. Переезд в Париж. По прибытии — </w:t>
            </w:r>
            <w:r w:rsidRPr="00E0550D">
              <w:rPr>
                <w:b/>
                <w:bCs/>
                <w:sz w:val="20"/>
                <w:szCs w:val="20"/>
              </w:rPr>
              <w:t>обзорная экскурсия по столице Франции</w:t>
            </w:r>
            <w:r w:rsidRPr="00E0550D">
              <w:rPr>
                <w:sz w:val="20"/>
                <w:szCs w:val="20"/>
              </w:rPr>
              <w:t xml:space="preserve">: Большие Бульвары, Опера, пл. Согласия, остров Сите, Елисейские Поля и др. Свободное время в городе. </w:t>
            </w:r>
          </w:p>
          <w:p w14:paraId="1486DE5B" w14:textId="43AA6334" w:rsidR="00E0550D" w:rsidRPr="00E0550D" w:rsidRDefault="00E0550D" w:rsidP="00E0550D">
            <w:pPr>
              <w:pStyle w:val="af"/>
              <w:rPr>
                <w:sz w:val="20"/>
                <w:szCs w:val="20"/>
              </w:rPr>
            </w:pPr>
            <w:r w:rsidRPr="00E0550D">
              <w:rPr>
                <w:sz w:val="20"/>
                <w:szCs w:val="20"/>
              </w:rPr>
              <w:t xml:space="preserve">*В свободное время можно отправиться на пешеходную экскурсию по острову Сите — исторической части города, где сохранились средневековые </w:t>
            </w:r>
            <w:r w:rsidRPr="00E0550D">
              <w:rPr>
                <w:sz w:val="20"/>
                <w:szCs w:val="20"/>
              </w:rPr>
              <w:t>улицы, петляющие</w:t>
            </w:r>
            <w:r w:rsidRPr="00E0550D">
              <w:rPr>
                <w:sz w:val="20"/>
                <w:szCs w:val="20"/>
              </w:rPr>
              <w:t xml:space="preserve"> среди многочисленных достопримечательностей, таких как Люксембургский сад, Сорбонна, аббатство Клюни, церковь святого Северена, и, конечно, главный собор Парижа – Норт Дам (доплата 15 EUR, группа от 20 человек). </w:t>
            </w:r>
          </w:p>
          <w:p w14:paraId="49A7920B" w14:textId="16A8BB69" w:rsidR="007242B1" w:rsidRPr="00806376" w:rsidRDefault="00E0550D" w:rsidP="00E0550D">
            <w:pPr>
              <w:pStyle w:val="af"/>
              <w:rPr>
                <w:sz w:val="20"/>
                <w:szCs w:val="20"/>
              </w:rPr>
            </w:pPr>
            <w:r w:rsidRPr="00E0550D">
              <w:rPr>
                <w:sz w:val="20"/>
                <w:szCs w:val="20"/>
              </w:rPr>
              <w:t>А вечером все желающие могут совершить </w:t>
            </w:r>
            <w:r w:rsidRPr="00E0550D">
              <w:rPr>
                <w:b/>
                <w:bCs/>
                <w:sz w:val="20"/>
                <w:szCs w:val="20"/>
              </w:rPr>
              <w:t>круиз на теплоходе по Сене</w:t>
            </w:r>
            <w:r w:rsidRPr="00E0550D">
              <w:rPr>
                <w:sz w:val="20"/>
                <w:szCs w:val="20"/>
              </w:rPr>
              <w:t xml:space="preserve"> и полюбоваться монументальной застройкой набережных главной реки Парижа (доплата 25 EUR, группа от 20 </w:t>
            </w:r>
            <w:r w:rsidRPr="00E0550D">
              <w:rPr>
                <w:sz w:val="20"/>
                <w:szCs w:val="20"/>
              </w:rPr>
              <w:t>чел.</w:t>
            </w:r>
            <w:r w:rsidRPr="00E0550D">
              <w:rPr>
                <w:sz w:val="20"/>
                <w:szCs w:val="20"/>
              </w:rPr>
              <w:t>). </w:t>
            </w:r>
            <w:r w:rsidRPr="00E0550D">
              <w:rPr>
                <w:b/>
                <w:bCs/>
                <w:sz w:val="20"/>
                <w:szCs w:val="20"/>
              </w:rPr>
              <w:t>Ночлег в отеле в пригороде Парижа.</w:t>
            </w:r>
            <w:r w:rsidRPr="00E0550D">
              <w:rPr>
                <w:sz w:val="20"/>
                <w:szCs w:val="20"/>
              </w:rPr>
              <w:t xml:space="preserve"> </w:t>
            </w:r>
          </w:p>
        </w:tc>
      </w:tr>
      <w:tr w:rsidR="0008268B" w:rsidRPr="001A6339" w14:paraId="6ED30915" w14:textId="77777777" w:rsidTr="007758E4">
        <w:trPr>
          <w:trHeight w:val="1261"/>
          <w:jc w:val="center"/>
        </w:trPr>
        <w:tc>
          <w:tcPr>
            <w:tcW w:w="848" w:type="dxa"/>
            <w:vAlign w:val="center"/>
          </w:tcPr>
          <w:p w14:paraId="107E3EB8" w14:textId="77777777" w:rsidR="0008268B" w:rsidRPr="001A6339" w:rsidRDefault="001A6339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4</w:t>
            </w:r>
            <w:r w:rsidR="0008268B" w:rsidRPr="001A6339">
              <w:rPr>
                <w:rFonts w:ascii="Georgia" w:hAnsi="Georgia"/>
                <w:b/>
                <w:i/>
                <w:sz w:val="20"/>
                <w:szCs w:val="20"/>
              </w:rPr>
              <w:t xml:space="preserve"> день</w:t>
            </w:r>
          </w:p>
        </w:tc>
        <w:tc>
          <w:tcPr>
            <w:tcW w:w="9973" w:type="dxa"/>
          </w:tcPr>
          <w:p w14:paraId="2B6A4C84" w14:textId="77777777" w:rsidR="00393F71" w:rsidRPr="00393F71" w:rsidRDefault="00393F71" w:rsidP="00393F71">
            <w:pPr>
              <w:pStyle w:val="af"/>
              <w:rPr>
                <w:sz w:val="20"/>
                <w:szCs w:val="20"/>
              </w:rPr>
            </w:pPr>
            <w:r w:rsidRPr="00393F71">
              <w:rPr>
                <w:b/>
                <w:bCs/>
                <w:sz w:val="20"/>
                <w:szCs w:val="20"/>
              </w:rPr>
              <w:t>Завтрак.</w:t>
            </w:r>
            <w:r w:rsidRPr="00393F71">
              <w:rPr>
                <w:sz w:val="20"/>
                <w:szCs w:val="20"/>
              </w:rPr>
              <w:t> Переезд в Париж. </w:t>
            </w:r>
            <w:r w:rsidRPr="00393F71">
              <w:rPr>
                <w:b/>
                <w:bCs/>
                <w:sz w:val="20"/>
                <w:szCs w:val="20"/>
              </w:rPr>
              <w:t>Свободное время</w:t>
            </w:r>
            <w:r w:rsidRPr="00393F71">
              <w:rPr>
                <w:sz w:val="20"/>
                <w:szCs w:val="20"/>
              </w:rPr>
              <w:t xml:space="preserve"> в городе для посещения многочисленных музеев, кафе и ресторанов. </w:t>
            </w:r>
          </w:p>
          <w:p w14:paraId="28062478" w14:textId="77777777" w:rsidR="00393F71" w:rsidRPr="00393F71" w:rsidRDefault="00393F71" w:rsidP="00393F71">
            <w:pPr>
              <w:pStyle w:val="af"/>
              <w:rPr>
                <w:sz w:val="20"/>
                <w:szCs w:val="20"/>
              </w:rPr>
            </w:pPr>
            <w:r w:rsidRPr="00393F71">
              <w:rPr>
                <w:sz w:val="20"/>
                <w:szCs w:val="20"/>
              </w:rPr>
              <w:t>*Или для желающих возможна </w:t>
            </w:r>
            <w:r w:rsidRPr="00393F71">
              <w:rPr>
                <w:b/>
                <w:bCs/>
                <w:sz w:val="20"/>
                <w:szCs w:val="20"/>
              </w:rPr>
              <w:t>поездка в Нормандию,</w:t>
            </w:r>
            <w:r w:rsidRPr="00393F71">
              <w:rPr>
                <w:sz w:val="20"/>
                <w:szCs w:val="20"/>
              </w:rPr>
              <w:t xml:space="preserve"> которая включает визит в исторический Руан, известный как место казни Орлеанской девы Жанны д’Арк, посещение очаровательного портового городка Онфлёра, знаменитого своими морскими деликатесами, а также отдых в курортном Довиле с возможностью искупаться в водах Ла-Манша. Вас ждут захватывающие пейзажи и великолепные образцы готической архитектуры, которые навсегда останутся в вашей памяти (доплата 70 евро, дети до 12 лет – 55 евро, группа от 20 человек). </w:t>
            </w:r>
          </w:p>
          <w:p w14:paraId="5B9E9BFC" w14:textId="5CC3A84D" w:rsidR="0008268B" w:rsidRPr="00806376" w:rsidRDefault="00393F71" w:rsidP="00393F71">
            <w:pPr>
              <w:pStyle w:val="af"/>
              <w:rPr>
                <w:sz w:val="20"/>
                <w:szCs w:val="20"/>
              </w:rPr>
            </w:pPr>
            <w:r w:rsidRPr="00393F71">
              <w:rPr>
                <w:b/>
                <w:bCs/>
                <w:sz w:val="20"/>
                <w:szCs w:val="20"/>
              </w:rPr>
              <w:t>Ночлег в отеле в пригороде Парижа.</w:t>
            </w:r>
            <w:r w:rsidRPr="00393F71">
              <w:rPr>
                <w:sz w:val="20"/>
                <w:szCs w:val="20"/>
              </w:rPr>
              <w:t xml:space="preserve"> </w:t>
            </w:r>
          </w:p>
        </w:tc>
      </w:tr>
      <w:tr w:rsidR="0008268B" w:rsidRPr="001A6339" w14:paraId="31C10F11" w14:textId="77777777" w:rsidTr="007758E4">
        <w:trPr>
          <w:trHeight w:val="430"/>
          <w:jc w:val="center"/>
        </w:trPr>
        <w:tc>
          <w:tcPr>
            <w:tcW w:w="848" w:type="dxa"/>
            <w:vAlign w:val="center"/>
          </w:tcPr>
          <w:p w14:paraId="3110521B" w14:textId="77777777" w:rsidR="0008268B" w:rsidRPr="001A6339" w:rsidRDefault="001A6339" w:rsidP="00AF5230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5</w:t>
            </w:r>
            <w:r w:rsidR="0008268B" w:rsidRPr="001A6339">
              <w:rPr>
                <w:rFonts w:ascii="Georgia" w:hAnsi="Georgia"/>
                <w:b/>
                <w:i/>
                <w:sz w:val="20"/>
                <w:szCs w:val="20"/>
              </w:rPr>
              <w:t xml:space="preserve"> день</w:t>
            </w:r>
          </w:p>
        </w:tc>
        <w:tc>
          <w:tcPr>
            <w:tcW w:w="9973" w:type="dxa"/>
          </w:tcPr>
          <w:p w14:paraId="0C0F54E1" w14:textId="77777777" w:rsidR="008B0E53" w:rsidRPr="008B0E53" w:rsidRDefault="008B0E53" w:rsidP="008B0E53">
            <w:pPr>
              <w:tabs>
                <w:tab w:val="left" w:pos="978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B0E53">
              <w:rPr>
                <w:sz w:val="20"/>
                <w:szCs w:val="20"/>
              </w:rPr>
              <w:t xml:space="preserve">Завтрак. Переезд в Париж. Свободное время для посещения музеев и магазинов. </w:t>
            </w:r>
          </w:p>
          <w:p w14:paraId="4337FDD3" w14:textId="77777777" w:rsidR="008B0E53" w:rsidRPr="008B0E53" w:rsidRDefault="008B0E53" w:rsidP="008B0E53">
            <w:pPr>
              <w:tabs>
                <w:tab w:val="left" w:pos="978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B0E53">
              <w:rPr>
                <w:sz w:val="20"/>
                <w:szCs w:val="20"/>
              </w:rPr>
              <w:t xml:space="preserve">*Для желающих в свободное время возможна экскурсия в Версаль – место, известное как самый изысканный и величественный дворец французских монархов, было возведено по воле Людовика XIV, который получил прозвище «Король-Солнце» (доплата 40 EUR с входным билетом и аудиогидом, дети до 18 лет – 20 евро, группа от 20 человек). </w:t>
            </w:r>
          </w:p>
          <w:p w14:paraId="5A2AA9CD" w14:textId="75261F41" w:rsidR="0008268B" w:rsidRPr="00806376" w:rsidRDefault="008B0E53" w:rsidP="008B0E53">
            <w:pPr>
              <w:tabs>
                <w:tab w:val="left" w:pos="978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B0E53">
              <w:rPr>
                <w:sz w:val="20"/>
                <w:szCs w:val="20"/>
              </w:rPr>
              <w:t>*Экскурсия по Монмартру откроет для вас уникальный район, который сохранил дух старины в сердце современного мегаполиса. Это место, где когда-то собирались великие мастера импрессионизма, и которое сегодня знаменито как самая высокая точка Парижа. Здесь, на вершине холма, гордо возвышается церковь Сакре-Кер, являющаяся одним из символов французской столицы. (доплата 15 EUR, дети до 12 лет – 10 евро, группа от 20 человек). Отправление в Люксембург. Ночлег в транзитном отеле на территории Франции. </w:t>
            </w:r>
          </w:p>
        </w:tc>
      </w:tr>
      <w:tr w:rsidR="00806376" w:rsidRPr="001A6339" w14:paraId="116F9D86" w14:textId="77777777" w:rsidTr="00806376">
        <w:trPr>
          <w:trHeight w:val="1255"/>
          <w:jc w:val="center"/>
        </w:trPr>
        <w:tc>
          <w:tcPr>
            <w:tcW w:w="848" w:type="dxa"/>
            <w:vAlign w:val="center"/>
          </w:tcPr>
          <w:p w14:paraId="6170BBF6" w14:textId="77777777" w:rsidR="00806376" w:rsidRDefault="00806376" w:rsidP="00806376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6</w:t>
            </w:r>
          </w:p>
          <w:p w14:paraId="04392481" w14:textId="01F2FA15" w:rsidR="00806376" w:rsidRDefault="00806376" w:rsidP="00806376">
            <w:pPr>
              <w:pStyle w:val="aa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1A6339">
              <w:rPr>
                <w:rFonts w:ascii="Georgia" w:hAnsi="Georgia"/>
                <w:b/>
                <w:i/>
                <w:sz w:val="20"/>
                <w:szCs w:val="20"/>
              </w:rPr>
              <w:t>день</w:t>
            </w:r>
          </w:p>
        </w:tc>
        <w:tc>
          <w:tcPr>
            <w:tcW w:w="9973" w:type="dxa"/>
          </w:tcPr>
          <w:p w14:paraId="2027A9F2" w14:textId="77777777" w:rsidR="008F0AEF" w:rsidRPr="008F0AEF" w:rsidRDefault="008F0AEF" w:rsidP="008F0AEF">
            <w:pPr>
              <w:pStyle w:val="af"/>
              <w:rPr>
                <w:sz w:val="20"/>
                <w:szCs w:val="20"/>
              </w:rPr>
            </w:pPr>
            <w:r w:rsidRPr="008F0AEF">
              <w:rPr>
                <w:sz w:val="20"/>
                <w:szCs w:val="20"/>
              </w:rPr>
              <w:t xml:space="preserve">Завтрак. Выселение из отеля. Переезд в Люксембург — столицу одноименного герцогства. Обзорная пешеходная экскурсия по городу: вы сможете исследовать исторические районы и оборонительные сооружения Люксембурга, увидеть Собор Нотр-Дам Люксембурга, пройтись по площади Гийома II, а также осмотреть дворец Великих герцогов среди прочих достопримечательностей. Свободное время.  </w:t>
            </w:r>
          </w:p>
          <w:p w14:paraId="1F3A0F74" w14:textId="6273854E" w:rsidR="00806376" w:rsidRPr="00806376" w:rsidRDefault="008F0AEF" w:rsidP="008F0AEF">
            <w:pPr>
              <w:pStyle w:val="af"/>
              <w:rPr>
                <w:b/>
                <w:bCs/>
                <w:sz w:val="20"/>
                <w:szCs w:val="20"/>
              </w:rPr>
            </w:pPr>
            <w:r w:rsidRPr="008F0AEF">
              <w:rPr>
                <w:sz w:val="20"/>
                <w:szCs w:val="20"/>
              </w:rPr>
              <w:t>Отправление в Минск. Транзит по территории Голландии, Германии. Польши. Ночлег в транзитном отеле на территории Польши</w:t>
            </w:r>
            <w:r w:rsidRPr="008F0AEF">
              <w:rPr>
                <w:b/>
                <w:bCs/>
                <w:sz w:val="20"/>
                <w:szCs w:val="20"/>
              </w:rPr>
              <w:t xml:space="preserve">.  </w:t>
            </w:r>
          </w:p>
        </w:tc>
      </w:tr>
      <w:tr w:rsidR="00806376" w:rsidRPr="001A6339" w14:paraId="1C32E025" w14:textId="77777777" w:rsidTr="003611B2">
        <w:trPr>
          <w:trHeight w:val="465"/>
          <w:jc w:val="center"/>
        </w:trPr>
        <w:tc>
          <w:tcPr>
            <w:tcW w:w="848" w:type="dxa"/>
            <w:vAlign w:val="center"/>
          </w:tcPr>
          <w:p w14:paraId="6F7089DF" w14:textId="050C3915" w:rsidR="00806376" w:rsidRPr="00806376" w:rsidRDefault="00806376" w:rsidP="00806376">
            <w:pPr>
              <w:pStyle w:val="af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806376">
              <w:rPr>
                <w:rFonts w:ascii="Georgia" w:hAnsi="Georgia"/>
                <w:b/>
                <w:bCs/>
                <w:sz w:val="20"/>
                <w:szCs w:val="20"/>
              </w:rPr>
              <w:t>7</w:t>
            </w:r>
          </w:p>
          <w:p w14:paraId="0FF852D3" w14:textId="4B6623C7" w:rsidR="00806376" w:rsidRPr="00806376" w:rsidRDefault="00806376" w:rsidP="00806376">
            <w:pPr>
              <w:pStyle w:val="af"/>
              <w:rPr>
                <w:rFonts w:ascii="Georgia" w:hAnsi="Georgia"/>
                <w:b/>
                <w:bCs/>
              </w:rPr>
            </w:pPr>
            <w:r w:rsidRPr="00806376">
              <w:rPr>
                <w:rFonts w:ascii="Georgia" w:hAnsi="Georgia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9973" w:type="dxa"/>
          </w:tcPr>
          <w:p w14:paraId="448E251F" w14:textId="50F9DCBA" w:rsidR="00806376" w:rsidRPr="003611B2" w:rsidRDefault="003611B2" w:rsidP="003611B2">
            <w:pPr>
              <w:pStyle w:val="af"/>
              <w:rPr>
                <w:rStyle w:val="ac"/>
                <w:b w:val="0"/>
                <w:bCs w:val="0"/>
                <w:sz w:val="20"/>
                <w:szCs w:val="20"/>
              </w:rPr>
            </w:pPr>
            <w:r w:rsidRPr="003611B2">
              <w:rPr>
                <w:sz w:val="20"/>
                <w:szCs w:val="20"/>
              </w:rPr>
              <w:t xml:space="preserve">Завтрак. Выселение из отеля. Транзит по территории Польши. Прохождение границы. Прибытие в Минск вечером, ночью или утром следующего дня (в зависимости от дорожной ситуации и прохождения границы). </w:t>
            </w:r>
          </w:p>
        </w:tc>
      </w:tr>
    </w:tbl>
    <w:p w14:paraId="28310C5A" w14:textId="64159690" w:rsidR="001A6339" w:rsidRDefault="001A6339" w:rsidP="001A6339">
      <w:pPr>
        <w:jc w:val="center"/>
        <w:rPr>
          <w:rFonts w:ascii="Georgia" w:hAnsi="Georgia"/>
          <w:b/>
          <w:szCs w:val="18"/>
        </w:rPr>
      </w:pPr>
      <w:r w:rsidRPr="001C4237">
        <w:rPr>
          <w:rFonts w:ascii="Georgia" w:hAnsi="Georgia"/>
          <w:b/>
          <w:szCs w:val="18"/>
        </w:rPr>
        <w:t xml:space="preserve">Стоимость </w:t>
      </w:r>
      <w:r w:rsidR="00B56146" w:rsidRPr="001C4237">
        <w:rPr>
          <w:rFonts w:ascii="Georgia" w:hAnsi="Georgia"/>
          <w:b/>
          <w:szCs w:val="18"/>
        </w:rPr>
        <w:t>тура</w:t>
      </w:r>
      <w:r w:rsidR="00B56146">
        <w:rPr>
          <w:rFonts w:ascii="Georgia" w:hAnsi="Georgia"/>
          <w:b/>
          <w:szCs w:val="18"/>
        </w:rPr>
        <w:t xml:space="preserve">: </w:t>
      </w:r>
      <w:r w:rsidR="0043373A">
        <w:rPr>
          <w:rFonts w:ascii="Georgia" w:hAnsi="Georgia"/>
          <w:b/>
          <w:szCs w:val="18"/>
        </w:rPr>
        <w:t>595</w:t>
      </w:r>
      <w:r w:rsidR="00782676">
        <w:rPr>
          <w:rFonts w:ascii="Georgia" w:hAnsi="Georgia"/>
          <w:b/>
          <w:szCs w:val="18"/>
        </w:rPr>
        <w:t xml:space="preserve"> евро +</w:t>
      </w:r>
      <w:r w:rsidR="00C906A7">
        <w:rPr>
          <w:rFonts w:ascii="Georgia" w:hAnsi="Georgia"/>
          <w:b/>
          <w:szCs w:val="18"/>
        </w:rPr>
        <w:t>2</w:t>
      </w:r>
      <w:r w:rsidR="00782676">
        <w:rPr>
          <w:rFonts w:ascii="Georgia" w:hAnsi="Georgia"/>
          <w:b/>
          <w:szCs w:val="18"/>
        </w:rPr>
        <w:t>50 бел.руб</w:t>
      </w:r>
      <w:r>
        <w:rPr>
          <w:rFonts w:ascii="Georgia" w:hAnsi="Georgia"/>
          <w:b/>
          <w:szCs w:val="18"/>
        </w:rPr>
        <w:t xml:space="preserve"> </w:t>
      </w:r>
    </w:p>
    <w:p w14:paraId="05B01A33" w14:textId="77777777" w:rsidR="007758E4" w:rsidRPr="00C906A7" w:rsidRDefault="00E62006" w:rsidP="00C906A7">
      <w:pPr>
        <w:pStyle w:val="af"/>
        <w:rPr>
          <w:b/>
          <w:bCs/>
          <w:sz w:val="18"/>
          <w:szCs w:val="18"/>
        </w:rPr>
      </w:pPr>
      <w:r w:rsidRPr="00C906A7">
        <w:rPr>
          <w:rFonts w:ascii="Georgia" w:hAnsi="Georgia"/>
          <w:b/>
          <w:bCs/>
        </w:rPr>
        <w:t xml:space="preserve">    </w:t>
      </w:r>
      <w:r w:rsidR="00186B68" w:rsidRPr="00C906A7">
        <w:rPr>
          <w:b/>
          <w:bCs/>
        </w:rPr>
        <w:t>В стоимость тура входит:</w:t>
      </w:r>
      <w:r w:rsidR="00186B68" w:rsidRPr="00C906A7">
        <w:rPr>
          <w:b/>
          <w:bCs/>
          <w:sz w:val="18"/>
          <w:szCs w:val="18"/>
        </w:rPr>
        <w:t xml:space="preserve"> </w:t>
      </w:r>
    </w:p>
    <w:p w14:paraId="7EAD8DFC" w14:textId="77777777" w:rsidR="0043373A" w:rsidRDefault="0043373A" w:rsidP="0043373A">
      <w:pPr>
        <w:pStyle w:val="ae"/>
        <w:numPr>
          <w:ilvl w:val="0"/>
          <w:numId w:val="11"/>
        </w:numPr>
      </w:pPr>
      <w:r>
        <w:rPr>
          <w:rStyle w:val="common-text"/>
        </w:rPr>
        <w:t>проезд автобусом еврокласса;</w:t>
      </w:r>
      <w:r>
        <w:t xml:space="preserve"> </w:t>
      </w:r>
    </w:p>
    <w:p w14:paraId="632CF7A7" w14:textId="77777777" w:rsidR="0043373A" w:rsidRDefault="0043373A" w:rsidP="0043373A">
      <w:pPr>
        <w:pStyle w:val="ae"/>
        <w:numPr>
          <w:ilvl w:val="0"/>
          <w:numId w:val="11"/>
        </w:numPr>
      </w:pPr>
      <w:r>
        <w:rPr>
          <w:rStyle w:val="common-text"/>
        </w:rPr>
        <w:t>проживание в отелях;</w:t>
      </w:r>
      <w:r>
        <w:t xml:space="preserve"> </w:t>
      </w:r>
    </w:p>
    <w:p w14:paraId="4F25AC4A" w14:textId="77777777" w:rsidR="0043373A" w:rsidRDefault="0043373A" w:rsidP="0043373A">
      <w:pPr>
        <w:pStyle w:val="ae"/>
        <w:numPr>
          <w:ilvl w:val="0"/>
          <w:numId w:val="11"/>
        </w:numPr>
      </w:pPr>
      <w:r>
        <w:rPr>
          <w:rStyle w:val="common-text"/>
        </w:rPr>
        <w:t>завтраки в отелях;</w:t>
      </w:r>
      <w:r>
        <w:t xml:space="preserve"> </w:t>
      </w:r>
    </w:p>
    <w:p w14:paraId="734F7EED" w14:textId="77777777" w:rsidR="0043373A" w:rsidRDefault="0043373A" w:rsidP="0043373A">
      <w:pPr>
        <w:pStyle w:val="ae"/>
        <w:numPr>
          <w:ilvl w:val="0"/>
          <w:numId w:val="11"/>
        </w:numPr>
      </w:pPr>
      <w:r>
        <w:rPr>
          <w:rStyle w:val="common-text"/>
        </w:rPr>
        <w:t>экскурсии согласно программе.</w:t>
      </w:r>
      <w:r>
        <w:t xml:space="preserve"> </w:t>
      </w:r>
    </w:p>
    <w:p w14:paraId="575780AA" w14:textId="1671AF7F" w:rsidR="00C906A7" w:rsidRPr="00C906A7" w:rsidRDefault="00C906A7" w:rsidP="0043373A">
      <w:pPr>
        <w:pStyle w:val="af"/>
        <w:rPr>
          <w:sz w:val="22"/>
          <w:szCs w:val="22"/>
        </w:rPr>
      </w:pPr>
    </w:p>
    <w:p w14:paraId="52EFEBA6" w14:textId="77777777" w:rsidR="00C906A7" w:rsidRDefault="00C906A7" w:rsidP="00C906A7">
      <w:pPr>
        <w:pStyle w:val="af"/>
      </w:pPr>
      <w:r>
        <w:rPr>
          <w:rStyle w:val="ac"/>
        </w:rPr>
        <w:t>В стоимость тура не входит:</w:t>
      </w:r>
    </w:p>
    <w:p w14:paraId="4796E5B2" w14:textId="77777777" w:rsidR="008D01E2" w:rsidRPr="008D01E2" w:rsidRDefault="008D01E2" w:rsidP="008D01E2">
      <w:pPr>
        <w:pStyle w:val="af"/>
        <w:numPr>
          <w:ilvl w:val="0"/>
          <w:numId w:val="12"/>
        </w:numPr>
        <w:rPr>
          <w:sz w:val="20"/>
          <w:szCs w:val="20"/>
        </w:rPr>
      </w:pPr>
      <w:r w:rsidRPr="008D01E2">
        <w:rPr>
          <w:sz w:val="20"/>
          <w:szCs w:val="20"/>
        </w:rPr>
        <w:t xml:space="preserve">Шенген виза — 35 EUR; </w:t>
      </w:r>
    </w:p>
    <w:p w14:paraId="02F6C84B" w14:textId="48FF5DE1" w:rsidR="008D01E2" w:rsidRPr="008D01E2" w:rsidRDefault="008D01E2" w:rsidP="008D01E2">
      <w:pPr>
        <w:pStyle w:val="af"/>
        <w:numPr>
          <w:ilvl w:val="0"/>
          <w:numId w:val="12"/>
        </w:numPr>
        <w:rPr>
          <w:sz w:val="20"/>
          <w:szCs w:val="20"/>
        </w:rPr>
      </w:pPr>
      <w:r w:rsidRPr="008D01E2">
        <w:rPr>
          <w:sz w:val="20"/>
          <w:szCs w:val="20"/>
        </w:rPr>
        <w:t xml:space="preserve">Медицинская страховка; </w:t>
      </w:r>
    </w:p>
    <w:p w14:paraId="506E8491" w14:textId="2182DD02" w:rsidR="008D01E2" w:rsidRPr="008D01E2" w:rsidRDefault="008D01E2" w:rsidP="008D01E2">
      <w:pPr>
        <w:pStyle w:val="af"/>
        <w:numPr>
          <w:ilvl w:val="0"/>
          <w:numId w:val="12"/>
        </w:numPr>
        <w:rPr>
          <w:sz w:val="20"/>
          <w:szCs w:val="20"/>
        </w:rPr>
      </w:pPr>
      <w:r w:rsidRPr="008D01E2">
        <w:rPr>
          <w:sz w:val="20"/>
          <w:szCs w:val="20"/>
        </w:rPr>
        <w:t xml:space="preserve">Городской налог – 15 EUR (обязательная доплата); </w:t>
      </w:r>
    </w:p>
    <w:p w14:paraId="3AE085AC" w14:textId="2CCD2088" w:rsidR="008D01E2" w:rsidRPr="008D01E2" w:rsidRDefault="008D01E2" w:rsidP="008D01E2">
      <w:pPr>
        <w:pStyle w:val="af"/>
        <w:numPr>
          <w:ilvl w:val="0"/>
          <w:numId w:val="12"/>
        </w:numPr>
        <w:rPr>
          <w:sz w:val="20"/>
          <w:szCs w:val="20"/>
        </w:rPr>
      </w:pPr>
      <w:r w:rsidRPr="008D01E2">
        <w:rPr>
          <w:sz w:val="20"/>
          <w:szCs w:val="20"/>
        </w:rPr>
        <w:t xml:space="preserve">Наушники во время проведения экскурсий 15 EUR (обязательная доплата). </w:t>
      </w:r>
    </w:p>
    <w:p w14:paraId="5274DD8B" w14:textId="5465B9D4" w:rsidR="008D01E2" w:rsidRPr="008D01E2" w:rsidRDefault="008D01E2" w:rsidP="008D01E2">
      <w:pPr>
        <w:pStyle w:val="af"/>
        <w:numPr>
          <w:ilvl w:val="0"/>
          <w:numId w:val="12"/>
        </w:numPr>
        <w:rPr>
          <w:sz w:val="20"/>
          <w:szCs w:val="20"/>
        </w:rPr>
      </w:pPr>
      <w:r w:rsidRPr="008D01E2">
        <w:rPr>
          <w:sz w:val="20"/>
          <w:szCs w:val="20"/>
        </w:rPr>
        <w:t xml:space="preserve"> Общественный транспорт. </w:t>
      </w:r>
    </w:p>
    <w:sectPr w:rsidR="008D01E2" w:rsidRPr="008D01E2" w:rsidSect="00554AF0">
      <w:pgSz w:w="11906" w:h="16838"/>
      <w:pgMar w:top="284" w:right="624" w:bottom="0" w:left="45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5F5D" w14:textId="77777777" w:rsidR="00426552" w:rsidRDefault="00426552">
      <w:r>
        <w:separator/>
      </w:r>
    </w:p>
  </w:endnote>
  <w:endnote w:type="continuationSeparator" w:id="0">
    <w:p w14:paraId="7604FA12" w14:textId="77777777" w:rsidR="00426552" w:rsidRDefault="0042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122E" w14:textId="77777777" w:rsidR="00426552" w:rsidRDefault="00426552">
      <w:r>
        <w:separator/>
      </w:r>
    </w:p>
  </w:footnote>
  <w:footnote w:type="continuationSeparator" w:id="0">
    <w:p w14:paraId="68F37A3F" w14:textId="77777777" w:rsidR="00426552" w:rsidRDefault="0042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AFE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B1439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60FF7"/>
    <w:multiLevelType w:val="hybridMultilevel"/>
    <w:tmpl w:val="52A6050A"/>
    <w:lvl w:ilvl="0" w:tplc="89FAE7AA">
      <w:start w:val="1"/>
      <w:numFmt w:val="bullet"/>
      <w:lvlText w:val=""/>
      <w:lvlJc w:val="left"/>
      <w:pPr>
        <w:tabs>
          <w:tab w:val="num" w:pos="907"/>
        </w:tabs>
        <w:ind w:left="964" w:hanging="397"/>
      </w:pPr>
      <w:rPr>
        <w:rFonts w:ascii="Symbol" w:hAnsi="Symbol" w:hint="default"/>
        <w:color w:val="auto"/>
        <w:spacing w:val="0"/>
        <w:position w:val="0"/>
        <w:effect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5DEA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0663B"/>
    <w:multiLevelType w:val="multilevel"/>
    <w:tmpl w:val="524C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1729E"/>
    <w:multiLevelType w:val="hybridMultilevel"/>
    <w:tmpl w:val="EF58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216491"/>
    <w:multiLevelType w:val="hybridMultilevel"/>
    <w:tmpl w:val="CE9E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4353A"/>
    <w:multiLevelType w:val="hybridMultilevel"/>
    <w:tmpl w:val="EDA6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D0D3D"/>
    <w:multiLevelType w:val="multilevel"/>
    <w:tmpl w:val="F89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648BA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34DB7"/>
    <w:multiLevelType w:val="hybridMultilevel"/>
    <w:tmpl w:val="59BE2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05"/>
    <w:rsid w:val="00014D36"/>
    <w:rsid w:val="00017FFD"/>
    <w:rsid w:val="000247B1"/>
    <w:rsid w:val="0002570C"/>
    <w:rsid w:val="000311FD"/>
    <w:rsid w:val="000443FC"/>
    <w:rsid w:val="00074AE5"/>
    <w:rsid w:val="00076B6E"/>
    <w:rsid w:val="0008268B"/>
    <w:rsid w:val="00083C54"/>
    <w:rsid w:val="0009346A"/>
    <w:rsid w:val="000A1FA5"/>
    <w:rsid w:val="000B565B"/>
    <w:rsid w:val="000C23B0"/>
    <w:rsid w:val="000C32F0"/>
    <w:rsid w:val="000D40BF"/>
    <w:rsid w:val="000E1586"/>
    <w:rsid w:val="000E47B7"/>
    <w:rsid w:val="000E63AE"/>
    <w:rsid w:val="000F0178"/>
    <w:rsid w:val="001012DC"/>
    <w:rsid w:val="00103BA4"/>
    <w:rsid w:val="00107C2D"/>
    <w:rsid w:val="00114893"/>
    <w:rsid w:val="00115B94"/>
    <w:rsid w:val="00115DA2"/>
    <w:rsid w:val="00117FF9"/>
    <w:rsid w:val="0012558B"/>
    <w:rsid w:val="001336C5"/>
    <w:rsid w:val="00142316"/>
    <w:rsid w:val="00171551"/>
    <w:rsid w:val="00171588"/>
    <w:rsid w:val="00186B68"/>
    <w:rsid w:val="00186F10"/>
    <w:rsid w:val="00187313"/>
    <w:rsid w:val="00187F9B"/>
    <w:rsid w:val="0019555B"/>
    <w:rsid w:val="00197B6A"/>
    <w:rsid w:val="001A1C7A"/>
    <w:rsid w:val="001A61D0"/>
    <w:rsid w:val="001A6339"/>
    <w:rsid w:val="001A7A70"/>
    <w:rsid w:val="001B06C6"/>
    <w:rsid w:val="001C0D6D"/>
    <w:rsid w:val="001C4237"/>
    <w:rsid w:val="001D4869"/>
    <w:rsid w:val="001E2971"/>
    <w:rsid w:val="001E32C1"/>
    <w:rsid w:val="002061C9"/>
    <w:rsid w:val="00207E90"/>
    <w:rsid w:val="00226175"/>
    <w:rsid w:val="002457F8"/>
    <w:rsid w:val="002458D2"/>
    <w:rsid w:val="00252BAD"/>
    <w:rsid w:val="00254EBA"/>
    <w:rsid w:val="002603CF"/>
    <w:rsid w:val="00263439"/>
    <w:rsid w:val="00265334"/>
    <w:rsid w:val="002874FB"/>
    <w:rsid w:val="0029044F"/>
    <w:rsid w:val="002A10C1"/>
    <w:rsid w:val="002A3BEB"/>
    <w:rsid w:val="002B0519"/>
    <w:rsid w:val="002B3CE9"/>
    <w:rsid w:val="002B405B"/>
    <w:rsid w:val="002C12EF"/>
    <w:rsid w:val="002D07B5"/>
    <w:rsid w:val="002D786A"/>
    <w:rsid w:val="002E3879"/>
    <w:rsid w:val="002E4904"/>
    <w:rsid w:val="002F4954"/>
    <w:rsid w:val="00305584"/>
    <w:rsid w:val="0030577D"/>
    <w:rsid w:val="00321CD8"/>
    <w:rsid w:val="003228B7"/>
    <w:rsid w:val="003262ED"/>
    <w:rsid w:val="003433E7"/>
    <w:rsid w:val="00350305"/>
    <w:rsid w:val="003548D0"/>
    <w:rsid w:val="003611B2"/>
    <w:rsid w:val="0036299B"/>
    <w:rsid w:val="00370D69"/>
    <w:rsid w:val="0037559B"/>
    <w:rsid w:val="00387CCB"/>
    <w:rsid w:val="00393F71"/>
    <w:rsid w:val="003A333B"/>
    <w:rsid w:val="003A33F9"/>
    <w:rsid w:val="003B6E6D"/>
    <w:rsid w:val="003C4611"/>
    <w:rsid w:val="00402D26"/>
    <w:rsid w:val="00404D0A"/>
    <w:rsid w:val="00407AD5"/>
    <w:rsid w:val="00426552"/>
    <w:rsid w:val="0043373A"/>
    <w:rsid w:val="00440F68"/>
    <w:rsid w:val="00451591"/>
    <w:rsid w:val="004556EC"/>
    <w:rsid w:val="004659F2"/>
    <w:rsid w:val="00465EBA"/>
    <w:rsid w:val="00480904"/>
    <w:rsid w:val="004915CF"/>
    <w:rsid w:val="00495097"/>
    <w:rsid w:val="00495B9C"/>
    <w:rsid w:val="004A24B6"/>
    <w:rsid w:val="004A671E"/>
    <w:rsid w:val="004C5647"/>
    <w:rsid w:val="004E2384"/>
    <w:rsid w:val="004E2389"/>
    <w:rsid w:val="00512074"/>
    <w:rsid w:val="0052760C"/>
    <w:rsid w:val="00535E31"/>
    <w:rsid w:val="00545619"/>
    <w:rsid w:val="00545F41"/>
    <w:rsid w:val="00547469"/>
    <w:rsid w:val="00554AF0"/>
    <w:rsid w:val="0056554F"/>
    <w:rsid w:val="00566F24"/>
    <w:rsid w:val="00567CAE"/>
    <w:rsid w:val="00573ED9"/>
    <w:rsid w:val="00582B25"/>
    <w:rsid w:val="00586A71"/>
    <w:rsid w:val="005A1E43"/>
    <w:rsid w:val="005C268E"/>
    <w:rsid w:val="005E0306"/>
    <w:rsid w:val="005E4ABA"/>
    <w:rsid w:val="00603FE4"/>
    <w:rsid w:val="00605B47"/>
    <w:rsid w:val="00611A4A"/>
    <w:rsid w:val="00622405"/>
    <w:rsid w:val="006250D6"/>
    <w:rsid w:val="0063763B"/>
    <w:rsid w:val="00637CB4"/>
    <w:rsid w:val="006465C9"/>
    <w:rsid w:val="00661C27"/>
    <w:rsid w:val="00664CC4"/>
    <w:rsid w:val="00667841"/>
    <w:rsid w:val="00687E8A"/>
    <w:rsid w:val="0069035F"/>
    <w:rsid w:val="006A3ABC"/>
    <w:rsid w:val="006B2433"/>
    <w:rsid w:val="006C2F9C"/>
    <w:rsid w:val="006E2024"/>
    <w:rsid w:val="00712998"/>
    <w:rsid w:val="007242B1"/>
    <w:rsid w:val="0072535B"/>
    <w:rsid w:val="00730E84"/>
    <w:rsid w:val="00742CB7"/>
    <w:rsid w:val="00747568"/>
    <w:rsid w:val="0074790C"/>
    <w:rsid w:val="00751C05"/>
    <w:rsid w:val="0075661F"/>
    <w:rsid w:val="00774C66"/>
    <w:rsid w:val="007758E4"/>
    <w:rsid w:val="00782676"/>
    <w:rsid w:val="007850F3"/>
    <w:rsid w:val="007900C6"/>
    <w:rsid w:val="007964EC"/>
    <w:rsid w:val="007A14D3"/>
    <w:rsid w:val="007B69DA"/>
    <w:rsid w:val="007B75E0"/>
    <w:rsid w:val="007C5225"/>
    <w:rsid w:val="007C6F0B"/>
    <w:rsid w:val="007D752B"/>
    <w:rsid w:val="007E3052"/>
    <w:rsid w:val="007F1052"/>
    <w:rsid w:val="007F1601"/>
    <w:rsid w:val="00806376"/>
    <w:rsid w:val="008063F3"/>
    <w:rsid w:val="0082465B"/>
    <w:rsid w:val="00832041"/>
    <w:rsid w:val="00837AFE"/>
    <w:rsid w:val="0085195D"/>
    <w:rsid w:val="00853461"/>
    <w:rsid w:val="0085572E"/>
    <w:rsid w:val="00857BC6"/>
    <w:rsid w:val="008805D6"/>
    <w:rsid w:val="008866A0"/>
    <w:rsid w:val="008940BF"/>
    <w:rsid w:val="00895559"/>
    <w:rsid w:val="008A1689"/>
    <w:rsid w:val="008A386D"/>
    <w:rsid w:val="008A6AE8"/>
    <w:rsid w:val="008B0E53"/>
    <w:rsid w:val="008B1584"/>
    <w:rsid w:val="008B676F"/>
    <w:rsid w:val="008D01E2"/>
    <w:rsid w:val="008D5B01"/>
    <w:rsid w:val="008D6C47"/>
    <w:rsid w:val="008D7393"/>
    <w:rsid w:val="008F0AEF"/>
    <w:rsid w:val="00907DFF"/>
    <w:rsid w:val="009176D7"/>
    <w:rsid w:val="00933662"/>
    <w:rsid w:val="00946977"/>
    <w:rsid w:val="009529BE"/>
    <w:rsid w:val="00954530"/>
    <w:rsid w:val="0097102B"/>
    <w:rsid w:val="00972750"/>
    <w:rsid w:val="009738D1"/>
    <w:rsid w:val="009745DE"/>
    <w:rsid w:val="0098633D"/>
    <w:rsid w:val="009A68FF"/>
    <w:rsid w:val="009B38AA"/>
    <w:rsid w:val="009C34A2"/>
    <w:rsid w:val="009C4AC7"/>
    <w:rsid w:val="009C599A"/>
    <w:rsid w:val="009D51D7"/>
    <w:rsid w:val="009E2383"/>
    <w:rsid w:val="009F3E62"/>
    <w:rsid w:val="009F5BFC"/>
    <w:rsid w:val="00A03A92"/>
    <w:rsid w:val="00A22C6A"/>
    <w:rsid w:val="00A30435"/>
    <w:rsid w:val="00A45DD3"/>
    <w:rsid w:val="00A46B7E"/>
    <w:rsid w:val="00A64B51"/>
    <w:rsid w:val="00A84100"/>
    <w:rsid w:val="00AA3CD9"/>
    <w:rsid w:val="00AA40A7"/>
    <w:rsid w:val="00AA6887"/>
    <w:rsid w:val="00AC39A1"/>
    <w:rsid w:val="00AD2224"/>
    <w:rsid w:val="00AD3C29"/>
    <w:rsid w:val="00AF5230"/>
    <w:rsid w:val="00B05F7D"/>
    <w:rsid w:val="00B060F1"/>
    <w:rsid w:val="00B145D4"/>
    <w:rsid w:val="00B15FE8"/>
    <w:rsid w:val="00B263EA"/>
    <w:rsid w:val="00B27E15"/>
    <w:rsid w:val="00B31CB6"/>
    <w:rsid w:val="00B34120"/>
    <w:rsid w:val="00B56146"/>
    <w:rsid w:val="00B57836"/>
    <w:rsid w:val="00B60295"/>
    <w:rsid w:val="00B74479"/>
    <w:rsid w:val="00B936EE"/>
    <w:rsid w:val="00BA4791"/>
    <w:rsid w:val="00BA764F"/>
    <w:rsid w:val="00BC046D"/>
    <w:rsid w:val="00BC4678"/>
    <w:rsid w:val="00BE2072"/>
    <w:rsid w:val="00BE5D8B"/>
    <w:rsid w:val="00BE7274"/>
    <w:rsid w:val="00BE73FC"/>
    <w:rsid w:val="00BF2874"/>
    <w:rsid w:val="00BF4072"/>
    <w:rsid w:val="00C10E65"/>
    <w:rsid w:val="00C120B4"/>
    <w:rsid w:val="00C4253C"/>
    <w:rsid w:val="00C433E3"/>
    <w:rsid w:val="00C50B14"/>
    <w:rsid w:val="00C55DDE"/>
    <w:rsid w:val="00C8020D"/>
    <w:rsid w:val="00C906A7"/>
    <w:rsid w:val="00C928C6"/>
    <w:rsid w:val="00CA0153"/>
    <w:rsid w:val="00CA64D8"/>
    <w:rsid w:val="00CA7BE9"/>
    <w:rsid w:val="00CC5E9F"/>
    <w:rsid w:val="00CD1264"/>
    <w:rsid w:val="00CD52EE"/>
    <w:rsid w:val="00CD6529"/>
    <w:rsid w:val="00CE26E9"/>
    <w:rsid w:val="00CF74D0"/>
    <w:rsid w:val="00D13B8A"/>
    <w:rsid w:val="00D21EA0"/>
    <w:rsid w:val="00D372B2"/>
    <w:rsid w:val="00D526BA"/>
    <w:rsid w:val="00D575FD"/>
    <w:rsid w:val="00D57DC1"/>
    <w:rsid w:val="00D64EAD"/>
    <w:rsid w:val="00D801D5"/>
    <w:rsid w:val="00D813E2"/>
    <w:rsid w:val="00D91D64"/>
    <w:rsid w:val="00D94185"/>
    <w:rsid w:val="00D951E2"/>
    <w:rsid w:val="00D968BA"/>
    <w:rsid w:val="00D97D58"/>
    <w:rsid w:val="00DA3BCB"/>
    <w:rsid w:val="00DA72D0"/>
    <w:rsid w:val="00DC11D6"/>
    <w:rsid w:val="00DC3A4A"/>
    <w:rsid w:val="00DD079C"/>
    <w:rsid w:val="00DF1E3A"/>
    <w:rsid w:val="00DF7ECD"/>
    <w:rsid w:val="00E0550D"/>
    <w:rsid w:val="00E0626D"/>
    <w:rsid w:val="00E1151E"/>
    <w:rsid w:val="00E178D4"/>
    <w:rsid w:val="00E32B0A"/>
    <w:rsid w:val="00E33F4F"/>
    <w:rsid w:val="00E51C1E"/>
    <w:rsid w:val="00E610B2"/>
    <w:rsid w:val="00E62006"/>
    <w:rsid w:val="00E722D0"/>
    <w:rsid w:val="00E77DAE"/>
    <w:rsid w:val="00E80BFF"/>
    <w:rsid w:val="00E8201C"/>
    <w:rsid w:val="00E827CE"/>
    <w:rsid w:val="00E839C2"/>
    <w:rsid w:val="00E86CC8"/>
    <w:rsid w:val="00E873B9"/>
    <w:rsid w:val="00E96799"/>
    <w:rsid w:val="00EC32FE"/>
    <w:rsid w:val="00EE10A3"/>
    <w:rsid w:val="00EE6FDD"/>
    <w:rsid w:val="00EF0455"/>
    <w:rsid w:val="00EF35C5"/>
    <w:rsid w:val="00EF6BDC"/>
    <w:rsid w:val="00F02288"/>
    <w:rsid w:val="00F0385B"/>
    <w:rsid w:val="00F13C14"/>
    <w:rsid w:val="00F32232"/>
    <w:rsid w:val="00F3779F"/>
    <w:rsid w:val="00F37AB6"/>
    <w:rsid w:val="00F4184E"/>
    <w:rsid w:val="00F465FE"/>
    <w:rsid w:val="00F51CAE"/>
    <w:rsid w:val="00F56A78"/>
    <w:rsid w:val="00F60221"/>
    <w:rsid w:val="00F64025"/>
    <w:rsid w:val="00F647B8"/>
    <w:rsid w:val="00F6594F"/>
    <w:rsid w:val="00F756E0"/>
    <w:rsid w:val="00F80119"/>
    <w:rsid w:val="00F80750"/>
    <w:rsid w:val="00F8164E"/>
    <w:rsid w:val="00F821EB"/>
    <w:rsid w:val="00F8536B"/>
    <w:rsid w:val="00F950B7"/>
    <w:rsid w:val="00F97593"/>
    <w:rsid w:val="00FA561F"/>
    <w:rsid w:val="00FA6720"/>
    <w:rsid w:val="00FB19AC"/>
    <w:rsid w:val="00FC00FA"/>
    <w:rsid w:val="00FC5253"/>
    <w:rsid w:val="00FC5483"/>
    <w:rsid w:val="00FC618E"/>
    <w:rsid w:val="00FD3F30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C48D6"/>
  <w15:docId w15:val="{2DE89C90-054F-42F6-9B04-214DDBF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3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AD3C29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4">
    <w:name w:val="heading 4"/>
    <w:basedOn w:val="a"/>
    <w:next w:val="a"/>
    <w:link w:val="40"/>
    <w:semiHidden/>
    <w:unhideWhenUsed/>
    <w:qFormat/>
    <w:rsid w:val="007B6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0305"/>
    <w:pPr>
      <w:jc w:val="both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350305"/>
    <w:rPr>
      <w:rFonts w:ascii="Bookman Old Style" w:hAnsi="Bookman Old Style"/>
      <w:sz w:val="24"/>
      <w:lang w:val="ru-RU" w:eastAsia="ru-RU" w:bidi="ar-SA"/>
    </w:rPr>
  </w:style>
  <w:style w:type="character" w:styleId="a5">
    <w:name w:val="Hyperlink"/>
    <w:basedOn w:val="a0"/>
    <w:rsid w:val="00350305"/>
    <w:rPr>
      <w:color w:val="0000FF"/>
      <w:u w:val="single"/>
    </w:rPr>
  </w:style>
  <w:style w:type="paragraph" w:styleId="a6">
    <w:name w:val="caption"/>
    <w:basedOn w:val="a"/>
    <w:next w:val="a"/>
    <w:qFormat/>
    <w:rsid w:val="00D968BA"/>
    <w:pPr>
      <w:ind w:right="-256"/>
      <w:jc w:val="center"/>
    </w:pPr>
    <w:rPr>
      <w:b/>
      <w:sz w:val="48"/>
      <w:szCs w:val="20"/>
    </w:rPr>
  </w:style>
  <w:style w:type="paragraph" w:styleId="a7">
    <w:name w:val="Balloon Text"/>
    <w:basedOn w:val="a"/>
    <w:semiHidden/>
    <w:rsid w:val="009176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B565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0B565B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E1586"/>
    <w:pPr>
      <w:spacing w:after="120"/>
    </w:pPr>
    <w:rPr>
      <w:sz w:val="16"/>
      <w:szCs w:val="16"/>
    </w:rPr>
  </w:style>
  <w:style w:type="table" w:styleId="ab">
    <w:name w:val="Table Grid"/>
    <w:basedOn w:val="a1"/>
    <w:rsid w:val="000E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86B68"/>
    <w:rPr>
      <w:b/>
      <w:bCs/>
    </w:rPr>
  </w:style>
  <w:style w:type="character" w:customStyle="1" w:styleId="a9">
    <w:name w:val="Верхний колонтитул Знак"/>
    <w:basedOn w:val="a0"/>
    <w:link w:val="a8"/>
    <w:rsid w:val="00186B68"/>
    <w:rPr>
      <w:sz w:val="24"/>
      <w:szCs w:val="24"/>
    </w:rPr>
  </w:style>
  <w:style w:type="character" w:customStyle="1" w:styleId="11">
    <w:name w:val="Знак Знак1"/>
    <w:basedOn w:val="a0"/>
    <w:rsid w:val="00186B68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904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n">
    <w:name w:val="fn"/>
    <w:basedOn w:val="a0"/>
    <w:rsid w:val="0029044F"/>
  </w:style>
  <w:style w:type="paragraph" w:styleId="ad">
    <w:name w:val="Normal (Web)"/>
    <w:basedOn w:val="a"/>
    <w:uiPriority w:val="99"/>
    <w:unhideWhenUsed/>
    <w:rsid w:val="001A1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00FA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08268B"/>
    <w:pPr>
      <w:numPr>
        <w:numId w:val="3"/>
      </w:numPr>
      <w:spacing w:before="120"/>
      <w:ind w:right="-142"/>
    </w:pPr>
    <w:rPr>
      <w:i/>
      <w:sz w:val="22"/>
      <w:szCs w:val="22"/>
    </w:rPr>
  </w:style>
  <w:style w:type="paragraph" w:styleId="ae">
    <w:name w:val="List Paragraph"/>
    <w:basedOn w:val="a"/>
    <w:uiPriority w:val="34"/>
    <w:qFormat/>
    <w:rsid w:val="00226175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7B69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">
    <w:name w:val="No Spacing"/>
    <w:uiPriority w:val="1"/>
    <w:qFormat/>
    <w:rsid w:val="007758E4"/>
    <w:rPr>
      <w:sz w:val="24"/>
      <w:szCs w:val="24"/>
    </w:rPr>
  </w:style>
  <w:style w:type="character" w:customStyle="1" w:styleId="common-text">
    <w:name w:val="common-text"/>
    <w:basedOn w:val="a0"/>
    <w:rsid w:val="0043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10FF4E-20E0-42A9-ADA4-D08AA0E7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Исключительная роскошь в море……</vt:lpstr>
    </vt:vector>
  </TitlesOfParts>
  <Company>MoBIL GROUP</Company>
  <LinksUpToDate>false</LinksUpToDate>
  <CharactersWithSpaces>4234</CharactersWithSpaces>
  <SharedDoc>false</SharedDoc>
  <HLinks>
    <vt:vector size="24" baseType="variant">
      <vt:variant>
        <vt:i4>8192107</vt:i4>
      </vt:variant>
      <vt:variant>
        <vt:i4>9</vt:i4>
      </vt:variant>
      <vt:variant>
        <vt:i4>0</vt:i4>
      </vt:variant>
      <vt:variant>
        <vt:i4>5</vt:i4>
      </vt:variant>
      <vt:variant>
        <vt:lpwstr>http://www.visitestonia.com/ru/object/3565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http://www.visitestonia.com/ru/object/4007</vt:lpwstr>
      </vt:variant>
      <vt:variant>
        <vt:lpwstr/>
      </vt:variant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http://www.visitestonia.com/ru/object/2690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http://www.visitestonia.com/ru/object/120279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Исключительная роскошь в море……</dc:title>
  <dc:creator>Admin</dc:creator>
  <cp:lastModifiedBy>Марина Молокович</cp:lastModifiedBy>
  <cp:revision>3</cp:revision>
  <cp:lastPrinted>2023-06-13T15:21:00Z</cp:lastPrinted>
  <dcterms:created xsi:type="dcterms:W3CDTF">2025-07-16T09:43:00Z</dcterms:created>
  <dcterms:modified xsi:type="dcterms:W3CDTF">2025-07-16T09:43:00Z</dcterms:modified>
</cp:coreProperties>
</file>